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429AD" w14:textId="7CA68DDE" w:rsidR="005D26AE" w:rsidRPr="005D26AE" w:rsidRDefault="00D66B22" w:rsidP="00D66B22">
      <w:pPr>
        <w:spacing w:after="0" w:line="240" w:lineRule="auto"/>
        <w:jc w:val="both"/>
        <w:rPr>
          <w:rFonts w:ascii="Arial" w:hAnsi="Arial" w:cs="Arial"/>
          <w:b/>
          <w:bCs/>
        </w:rPr>
      </w:pPr>
      <w:r w:rsidRPr="005D26AE">
        <w:rPr>
          <w:rFonts w:ascii="Arial" w:hAnsi="Arial" w:cs="Arial"/>
          <w:noProof/>
          <w:sz w:val="32"/>
          <w:szCs w:val="32"/>
        </w:rPr>
        <w:drawing>
          <wp:anchor distT="0" distB="0" distL="114300" distR="114300" simplePos="0" relativeHeight="251659264" behindDoc="0" locked="0" layoutInCell="1" allowOverlap="1" wp14:anchorId="3143E443" wp14:editId="2FE7852E">
            <wp:simplePos x="0" y="0"/>
            <wp:positionH relativeFrom="margin">
              <wp:posOffset>4837748</wp:posOffset>
            </wp:positionH>
            <wp:positionV relativeFrom="margin">
              <wp:posOffset>-553402</wp:posOffset>
            </wp:positionV>
            <wp:extent cx="1782762" cy="158591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4320" cy="1587298"/>
                    </a:xfrm>
                    <a:prstGeom prst="rect">
                      <a:avLst/>
                    </a:prstGeom>
                  </pic:spPr>
                </pic:pic>
              </a:graphicData>
            </a:graphic>
            <wp14:sizeRelH relativeFrom="margin">
              <wp14:pctWidth>0</wp14:pctWidth>
            </wp14:sizeRelH>
            <wp14:sizeRelV relativeFrom="margin">
              <wp14:pctHeight>0</wp14:pctHeight>
            </wp14:sizeRelV>
          </wp:anchor>
        </w:drawing>
      </w:r>
    </w:p>
    <w:p w14:paraId="69956805" w14:textId="250420D3" w:rsidR="005D26AE" w:rsidRPr="005D26AE" w:rsidRDefault="00D66B22" w:rsidP="00D66B22">
      <w:pPr>
        <w:spacing w:after="0" w:line="240" w:lineRule="auto"/>
        <w:ind w:right="2834"/>
        <w:jc w:val="center"/>
        <w:rPr>
          <w:rFonts w:ascii="Arial" w:hAnsi="Arial" w:cs="Arial"/>
          <w:b/>
          <w:bCs/>
          <w:sz w:val="32"/>
          <w:szCs w:val="32"/>
        </w:rPr>
      </w:pPr>
      <w:r>
        <w:rPr>
          <w:rFonts w:ascii="Arial" w:hAnsi="Arial" w:cs="Arial"/>
          <w:b/>
          <w:bCs/>
          <w:sz w:val="32"/>
          <w:szCs w:val="32"/>
        </w:rPr>
        <w:t>SICKNESS ABSENCE COMPLIANCE GUIDE</w:t>
      </w:r>
    </w:p>
    <w:p w14:paraId="0D04FA2D" w14:textId="77777777" w:rsidR="005D26AE" w:rsidRPr="005D26AE" w:rsidRDefault="005D26AE" w:rsidP="00D66B22">
      <w:pPr>
        <w:spacing w:after="0" w:line="240" w:lineRule="auto"/>
        <w:jc w:val="both"/>
        <w:rPr>
          <w:rFonts w:ascii="Arial" w:hAnsi="Arial" w:cs="Arial"/>
          <w:b/>
          <w:bCs/>
        </w:rPr>
      </w:pPr>
    </w:p>
    <w:p w14:paraId="3F5A48E0" w14:textId="77777777" w:rsidR="005D26AE" w:rsidRPr="005D26AE" w:rsidRDefault="005D26AE" w:rsidP="00D66B22">
      <w:pPr>
        <w:spacing w:after="0" w:line="240" w:lineRule="auto"/>
        <w:jc w:val="both"/>
        <w:rPr>
          <w:rFonts w:ascii="Arial" w:hAnsi="Arial" w:cs="Arial"/>
          <w:b/>
          <w:bCs/>
        </w:rPr>
      </w:pPr>
    </w:p>
    <w:p w14:paraId="67DD511A" w14:textId="77777777" w:rsidR="005D26AE" w:rsidRDefault="005D26AE" w:rsidP="00D66B22">
      <w:pPr>
        <w:spacing w:after="0" w:line="240" w:lineRule="auto"/>
        <w:jc w:val="both"/>
        <w:rPr>
          <w:rFonts w:ascii="Arial" w:hAnsi="Arial" w:cs="Arial"/>
          <w:b/>
          <w:bCs/>
        </w:rPr>
      </w:pPr>
    </w:p>
    <w:p w14:paraId="5D8860DB" w14:textId="74C01C46" w:rsidR="00D66B22" w:rsidRPr="00D66B22" w:rsidRDefault="00D66B22" w:rsidP="00D66B22">
      <w:pPr>
        <w:spacing w:after="240" w:line="240" w:lineRule="auto"/>
        <w:jc w:val="both"/>
        <w:rPr>
          <w:rFonts w:ascii="Arial" w:hAnsi="Arial" w:cs="Arial"/>
          <w:b/>
          <w:bCs/>
        </w:rPr>
      </w:pPr>
      <w:r>
        <w:rPr>
          <w:rFonts w:ascii="Arial" w:hAnsi="Arial" w:cs="Arial"/>
          <w:b/>
          <w:bCs/>
        </w:rPr>
        <w:t>DO</w:t>
      </w:r>
    </w:p>
    <w:p w14:paraId="53F88986" w14:textId="77777777" w:rsidR="00D66B22" w:rsidRPr="00D66B22" w:rsidRDefault="00D66B22" w:rsidP="00D66B22">
      <w:pPr>
        <w:numPr>
          <w:ilvl w:val="0"/>
          <w:numId w:val="10"/>
        </w:numPr>
        <w:spacing w:after="200" w:line="240" w:lineRule="auto"/>
        <w:ind w:left="714" w:hanging="357"/>
        <w:jc w:val="both"/>
        <w:rPr>
          <w:rFonts w:ascii="Arial" w:hAnsi="Arial" w:cs="Arial"/>
        </w:rPr>
      </w:pPr>
      <w:r w:rsidRPr="00D66B22">
        <w:rPr>
          <w:rFonts w:ascii="Arial" w:hAnsi="Arial" w:cs="Arial"/>
        </w:rPr>
        <w:t>Do keep one clear reporting rule (phone, deadline, who to call)</w:t>
      </w:r>
    </w:p>
    <w:p w14:paraId="00C0BCF7" w14:textId="77777777" w:rsidR="00D66B22" w:rsidRPr="00D66B22" w:rsidRDefault="00D66B22" w:rsidP="00D66B22">
      <w:pPr>
        <w:numPr>
          <w:ilvl w:val="0"/>
          <w:numId w:val="10"/>
        </w:numPr>
        <w:spacing w:after="200" w:line="240" w:lineRule="auto"/>
        <w:ind w:left="714" w:hanging="357"/>
        <w:jc w:val="both"/>
        <w:rPr>
          <w:rFonts w:ascii="Arial" w:hAnsi="Arial" w:cs="Arial"/>
        </w:rPr>
      </w:pPr>
      <w:r w:rsidRPr="00D66B22">
        <w:rPr>
          <w:rFonts w:ascii="Arial" w:hAnsi="Arial" w:cs="Arial"/>
        </w:rPr>
        <w:t>Do apply the same process to everyone</w:t>
      </w:r>
    </w:p>
    <w:p w14:paraId="7D1DF6B1" w14:textId="77777777" w:rsidR="00D66B22" w:rsidRPr="00D66B22" w:rsidRDefault="00D66B22" w:rsidP="00D66B22">
      <w:pPr>
        <w:numPr>
          <w:ilvl w:val="0"/>
          <w:numId w:val="10"/>
        </w:numPr>
        <w:spacing w:after="200" w:line="240" w:lineRule="auto"/>
        <w:ind w:left="714" w:hanging="357"/>
        <w:jc w:val="both"/>
        <w:rPr>
          <w:rFonts w:ascii="Arial" w:hAnsi="Arial" w:cs="Arial"/>
        </w:rPr>
      </w:pPr>
      <w:r w:rsidRPr="00D66B22">
        <w:rPr>
          <w:rFonts w:ascii="Arial" w:hAnsi="Arial" w:cs="Arial"/>
        </w:rPr>
        <w:t>Do keep written records of every absence and conversation</w:t>
      </w:r>
    </w:p>
    <w:p w14:paraId="018DCF87" w14:textId="5B60030B" w:rsidR="00D66B22" w:rsidRPr="00D66B22" w:rsidRDefault="00D66B22" w:rsidP="00D66B22">
      <w:pPr>
        <w:numPr>
          <w:ilvl w:val="0"/>
          <w:numId w:val="10"/>
        </w:numPr>
        <w:spacing w:after="200" w:line="240" w:lineRule="auto"/>
        <w:ind w:left="714" w:hanging="357"/>
        <w:jc w:val="both"/>
        <w:rPr>
          <w:rFonts w:ascii="Arial" w:hAnsi="Arial" w:cs="Arial"/>
        </w:rPr>
      </w:pPr>
      <w:r w:rsidRPr="00D66B22">
        <w:rPr>
          <w:rFonts w:ascii="Arial" w:hAnsi="Arial" w:cs="Arial"/>
        </w:rPr>
        <w:t xml:space="preserve">Do run a return-to-work </w:t>
      </w:r>
      <w:r>
        <w:rPr>
          <w:rFonts w:ascii="Arial" w:hAnsi="Arial" w:cs="Arial"/>
        </w:rPr>
        <w:t>interview</w:t>
      </w:r>
      <w:r w:rsidRPr="00D66B22">
        <w:rPr>
          <w:rFonts w:ascii="Arial" w:hAnsi="Arial" w:cs="Arial"/>
        </w:rPr>
        <w:t xml:space="preserve"> after every absence</w:t>
      </w:r>
    </w:p>
    <w:p w14:paraId="385F2A5C" w14:textId="77777777" w:rsidR="00D66B22" w:rsidRPr="00D66B22" w:rsidRDefault="00D66B22" w:rsidP="00D66B22">
      <w:pPr>
        <w:numPr>
          <w:ilvl w:val="0"/>
          <w:numId w:val="10"/>
        </w:numPr>
        <w:spacing w:after="200" w:line="240" w:lineRule="auto"/>
        <w:ind w:left="714" w:hanging="357"/>
        <w:jc w:val="both"/>
        <w:rPr>
          <w:rFonts w:ascii="Arial" w:hAnsi="Arial" w:cs="Arial"/>
        </w:rPr>
      </w:pPr>
      <w:r w:rsidRPr="00D66B22">
        <w:rPr>
          <w:rFonts w:ascii="Arial" w:hAnsi="Arial" w:cs="Arial"/>
        </w:rPr>
        <w:t>Do consider whether an employee may have a disability and whether reasonable adjustments are needed</w:t>
      </w:r>
    </w:p>
    <w:p w14:paraId="35E8EDBB" w14:textId="77777777" w:rsidR="00D66B22" w:rsidRPr="00D66B22" w:rsidRDefault="00D66B22" w:rsidP="00D66B22">
      <w:pPr>
        <w:numPr>
          <w:ilvl w:val="0"/>
          <w:numId w:val="10"/>
        </w:numPr>
        <w:spacing w:after="200" w:line="240" w:lineRule="auto"/>
        <w:ind w:left="714" w:hanging="357"/>
        <w:jc w:val="both"/>
        <w:rPr>
          <w:rFonts w:ascii="Arial" w:hAnsi="Arial" w:cs="Arial"/>
        </w:rPr>
      </w:pPr>
      <w:r w:rsidRPr="00D66B22">
        <w:rPr>
          <w:rFonts w:ascii="Arial" w:hAnsi="Arial" w:cs="Arial"/>
        </w:rPr>
        <w:t>Do keep medical information confidential and stored securely</w:t>
      </w:r>
    </w:p>
    <w:p w14:paraId="43F4E9DD" w14:textId="77777777" w:rsidR="00D66B22" w:rsidRPr="00D66B22" w:rsidRDefault="00D66B22" w:rsidP="00D66B22">
      <w:pPr>
        <w:numPr>
          <w:ilvl w:val="0"/>
          <w:numId w:val="10"/>
        </w:numPr>
        <w:spacing w:after="240" w:line="240" w:lineRule="auto"/>
        <w:jc w:val="both"/>
        <w:rPr>
          <w:rFonts w:ascii="Arial" w:hAnsi="Arial" w:cs="Arial"/>
        </w:rPr>
      </w:pPr>
      <w:r w:rsidRPr="00D66B22">
        <w:rPr>
          <w:rFonts w:ascii="Arial" w:hAnsi="Arial" w:cs="Arial"/>
        </w:rPr>
        <w:t>Do pay SSP according to statutory rules in force at the time</w:t>
      </w:r>
    </w:p>
    <w:p w14:paraId="7431FDEB" w14:textId="77777777" w:rsidR="00D66B22" w:rsidRDefault="00D66B22" w:rsidP="00D66B22">
      <w:pPr>
        <w:spacing w:after="240" w:line="240" w:lineRule="auto"/>
        <w:jc w:val="both"/>
        <w:rPr>
          <w:rFonts w:ascii="Arial" w:hAnsi="Arial" w:cs="Arial"/>
          <w:b/>
          <w:bCs/>
        </w:rPr>
      </w:pPr>
    </w:p>
    <w:p w14:paraId="25BC8F57" w14:textId="3CAB3C00" w:rsidR="00D66B22" w:rsidRPr="00D66B22" w:rsidRDefault="00D66B22" w:rsidP="00D66B22">
      <w:pPr>
        <w:spacing w:after="240" w:line="240" w:lineRule="auto"/>
        <w:jc w:val="both"/>
        <w:rPr>
          <w:rFonts w:ascii="Arial" w:hAnsi="Arial" w:cs="Arial"/>
          <w:b/>
          <w:bCs/>
        </w:rPr>
      </w:pPr>
      <w:r>
        <w:rPr>
          <w:rFonts w:ascii="Arial" w:hAnsi="Arial" w:cs="Arial"/>
          <w:b/>
          <w:bCs/>
        </w:rPr>
        <w:t>DON’T</w:t>
      </w:r>
    </w:p>
    <w:p w14:paraId="4DD3BE18" w14:textId="77777777" w:rsidR="00D66B22" w:rsidRPr="00D66B22" w:rsidRDefault="00D66B22" w:rsidP="00D66B22">
      <w:pPr>
        <w:numPr>
          <w:ilvl w:val="0"/>
          <w:numId w:val="11"/>
        </w:numPr>
        <w:spacing w:after="200" w:line="240" w:lineRule="auto"/>
        <w:ind w:left="714" w:hanging="357"/>
        <w:jc w:val="both"/>
        <w:rPr>
          <w:rFonts w:ascii="Arial" w:hAnsi="Arial" w:cs="Arial"/>
        </w:rPr>
      </w:pPr>
      <w:r w:rsidRPr="00D66B22">
        <w:rPr>
          <w:rFonts w:ascii="Arial" w:hAnsi="Arial" w:cs="Arial"/>
        </w:rPr>
        <w:t>Don’t ignore patterns of absence (manage them early)</w:t>
      </w:r>
    </w:p>
    <w:p w14:paraId="4F306F1E" w14:textId="77777777" w:rsidR="00D66B22" w:rsidRPr="00D66B22" w:rsidRDefault="00D66B22" w:rsidP="00D66B22">
      <w:pPr>
        <w:numPr>
          <w:ilvl w:val="0"/>
          <w:numId w:val="11"/>
        </w:numPr>
        <w:spacing w:after="200" w:line="240" w:lineRule="auto"/>
        <w:ind w:left="714" w:hanging="357"/>
        <w:jc w:val="both"/>
        <w:rPr>
          <w:rFonts w:ascii="Arial" w:hAnsi="Arial" w:cs="Arial"/>
        </w:rPr>
      </w:pPr>
      <w:r w:rsidRPr="00D66B22">
        <w:rPr>
          <w:rFonts w:ascii="Arial" w:hAnsi="Arial" w:cs="Arial"/>
        </w:rPr>
        <w:t>Don’t make assumptions about “fake sickness” without facts</w:t>
      </w:r>
    </w:p>
    <w:p w14:paraId="1023A7EB" w14:textId="77777777" w:rsidR="00D66B22" w:rsidRPr="00D66B22" w:rsidRDefault="00D66B22" w:rsidP="00D66B22">
      <w:pPr>
        <w:numPr>
          <w:ilvl w:val="0"/>
          <w:numId w:val="11"/>
        </w:numPr>
        <w:spacing w:after="200" w:line="240" w:lineRule="auto"/>
        <w:ind w:left="714" w:hanging="357"/>
        <w:jc w:val="both"/>
        <w:rPr>
          <w:rFonts w:ascii="Arial" w:hAnsi="Arial" w:cs="Arial"/>
        </w:rPr>
      </w:pPr>
      <w:r w:rsidRPr="00D66B22">
        <w:rPr>
          <w:rFonts w:ascii="Arial" w:hAnsi="Arial" w:cs="Arial"/>
        </w:rPr>
        <w:t>Don’t ask for excessive medical detail (only what’s necessary)</w:t>
      </w:r>
    </w:p>
    <w:p w14:paraId="42EDA9EE" w14:textId="77777777" w:rsidR="00D66B22" w:rsidRPr="00D66B22" w:rsidRDefault="00D66B22" w:rsidP="00D66B22">
      <w:pPr>
        <w:numPr>
          <w:ilvl w:val="0"/>
          <w:numId w:val="11"/>
        </w:numPr>
        <w:spacing w:after="200" w:line="240" w:lineRule="auto"/>
        <w:ind w:left="714" w:hanging="357"/>
        <w:jc w:val="both"/>
        <w:rPr>
          <w:rFonts w:ascii="Arial" w:hAnsi="Arial" w:cs="Arial"/>
        </w:rPr>
      </w:pPr>
      <w:r w:rsidRPr="00D66B22">
        <w:rPr>
          <w:rFonts w:ascii="Arial" w:hAnsi="Arial" w:cs="Arial"/>
        </w:rPr>
        <w:t>Don’t treat disability-related absence the same as ordinary short-term sickness without considering adjustments</w:t>
      </w:r>
    </w:p>
    <w:p w14:paraId="329CD4D8" w14:textId="77777777" w:rsidR="00D66B22" w:rsidRPr="00D66B22" w:rsidRDefault="00D66B22" w:rsidP="00D66B22">
      <w:pPr>
        <w:numPr>
          <w:ilvl w:val="0"/>
          <w:numId w:val="11"/>
        </w:numPr>
        <w:spacing w:after="200" w:line="240" w:lineRule="auto"/>
        <w:ind w:left="714" w:hanging="357"/>
        <w:jc w:val="both"/>
        <w:rPr>
          <w:rFonts w:ascii="Arial" w:hAnsi="Arial" w:cs="Arial"/>
        </w:rPr>
      </w:pPr>
      <w:r w:rsidRPr="00D66B22">
        <w:rPr>
          <w:rFonts w:ascii="Arial" w:hAnsi="Arial" w:cs="Arial"/>
        </w:rPr>
        <w:t>Don’t change reporting rules mid-way through an absence</w:t>
      </w:r>
    </w:p>
    <w:p w14:paraId="459E43F3" w14:textId="77777777" w:rsidR="00D66B22" w:rsidRDefault="00D66B22" w:rsidP="00D66B22">
      <w:pPr>
        <w:numPr>
          <w:ilvl w:val="0"/>
          <w:numId w:val="11"/>
        </w:numPr>
        <w:spacing w:after="240" w:line="240" w:lineRule="auto"/>
        <w:jc w:val="both"/>
        <w:rPr>
          <w:rFonts w:ascii="Arial" w:hAnsi="Arial" w:cs="Arial"/>
        </w:rPr>
      </w:pPr>
      <w:r w:rsidRPr="00D66B22">
        <w:rPr>
          <w:rFonts w:ascii="Arial" w:hAnsi="Arial" w:cs="Arial"/>
        </w:rPr>
        <w:t>Don’t discuss someone’s sickness with other staff or clients</w:t>
      </w:r>
    </w:p>
    <w:p w14:paraId="2961740E" w14:textId="77777777" w:rsidR="00D66B22" w:rsidRPr="00D66B22" w:rsidRDefault="00D66B22" w:rsidP="00D66B22">
      <w:pPr>
        <w:spacing w:after="240" w:line="240" w:lineRule="auto"/>
        <w:jc w:val="both"/>
        <w:rPr>
          <w:rFonts w:ascii="Arial" w:hAnsi="Arial" w:cs="Arial"/>
        </w:rPr>
      </w:pPr>
    </w:p>
    <w:p w14:paraId="63A1A72E" w14:textId="77777777" w:rsidR="00D66B22" w:rsidRPr="00D66B22" w:rsidRDefault="00D66B22" w:rsidP="00D66B22">
      <w:pPr>
        <w:spacing w:after="240" w:line="240" w:lineRule="auto"/>
        <w:jc w:val="both"/>
        <w:rPr>
          <w:rFonts w:ascii="Arial" w:hAnsi="Arial" w:cs="Arial"/>
          <w:b/>
          <w:bCs/>
        </w:rPr>
      </w:pPr>
      <w:r w:rsidRPr="00D66B22">
        <w:rPr>
          <w:rFonts w:ascii="Arial" w:hAnsi="Arial" w:cs="Arial"/>
          <w:b/>
          <w:bCs/>
        </w:rPr>
        <w:t>Red flags to handle carefully</w:t>
      </w:r>
    </w:p>
    <w:p w14:paraId="4B976AC0" w14:textId="77777777" w:rsidR="00D66B22" w:rsidRPr="00D66B22" w:rsidRDefault="00D66B22" w:rsidP="00D66B22">
      <w:pPr>
        <w:numPr>
          <w:ilvl w:val="0"/>
          <w:numId w:val="12"/>
        </w:numPr>
        <w:spacing w:after="200" w:line="240" w:lineRule="auto"/>
        <w:ind w:left="714" w:hanging="357"/>
        <w:jc w:val="both"/>
        <w:rPr>
          <w:rFonts w:ascii="Arial" w:hAnsi="Arial" w:cs="Arial"/>
        </w:rPr>
      </w:pPr>
      <w:r w:rsidRPr="00D66B22">
        <w:rPr>
          <w:rFonts w:ascii="Arial" w:hAnsi="Arial" w:cs="Arial"/>
        </w:rPr>
        <w:t>repeated Monday/Friday sickness</w:t>
      </w:r>
    </w:p>
    <w:p w14:paraId="0AE715D4" w14:textId="77777777" w:rsidR="00D66B22" w:rsidRPr="00D66B22" w:rsidRDefault="00D66B22" w:rsidP="00D66B22">
      <w:pPr>
        <w:numPr>
          <w:ilvl w:val="0"/>
          <w:numId w:val="12"/>
        </w:numPr>
        <w:spacing w:after="200" w:line="240" w:lineRule="auto"/>
        <w:ind w:left="714" w:hanging="357"/>
        <w:jc w:val="both"/>
        <w:rPr>
          <w:rFonts w:ascii="Arial" w:hAnsi="Arial" w:cs="Arial"/>
        </w:rPr>
      </w:pPr>
      <w:r w:rsidRPr="00D66B22">
        <w:rPr>
          <w:rFonts w:ascii="Arial" w:hAnsi="Arial" w:cs="Arial"/>
        </w:rPr>
        <w:t>sickness always on key client days</w:t>
      </w:r>
    </w:p>
    <w:p w14:paraId="5E3D23D4" w14:textId="77777777" w:rsidR="00D66B22" w:rsidRPr="00D66B22" w:rsidRDefault="00D66B22" w:rsidP="00D66B22">
      <w:pPr>
        <w:numPr>
          <w:ilvl w:val="0"/>
          <w:numId w:val="12"/>
        </w:numPr>
        <w:spacing w:after="200" w:line="240" w:lineRule="auto"/>
        <w:ind w:left="714" w:hanging="357"/>
        <w:jc w:val="both"/>
        <w:rPr>
          <w:rFonts w:ascii="Arial" w:hAnsi="Arial" w:cs="Arial"/>
        </w:rPr>
      </w:pPr>
      <w:r w:rsidRPr="00D66B22">
        <w:rPr>
          <w:rFonts w:ascii="Arial" w:hAnsi="Arial" w:cs="Arial"/>
        </w:rPr>
        <w:t>refusal to provide fit notes when required</w:t>
      </w:r>
    </w:p>
    <w:p w14:paraId="6A947699" w14:textId="77777777" w:rsidR="00D66B22" w:rsidRDefault="00D66B22" w:rsidP="00D66B22">
      <w:pPr>
        <w:numPr>
          <w:ilvl w:val="0"/>
          <w:numId w:val="12"/>
        </w:numPr>
        <w:spacing w:after="200" w:line="240" w:lineRule="auto"/>
        <w:ind w:left="714" w:hanging="357"/>
        <w:jc w:val="both"/>
        <w:rPr>
          <w:rFonts w:ascii="Arial" w:hAnsi="Arial" w:cs="Arial"/>
        </w:rPr>
      </w:pPr>
      <w:r w:rsidRPr="00D66B22">
        <w:rPr>
          <w:rFonts w:ascii="Arial" w:hAnsi="Arial" w:cs="Arial"/>
        </w:rPr>
        <w:t>inconsistent explanations</w:t>
      </w:r>
    </w:p>
    <w:p w14:paraId="0E92DB5B" w14:textId="77777777" w:rsidR="00D66B22" w:rsidRPr="00D66B22" w:rsidRDefault="00D66B22" w:rsidP="00D66B22">
      <w:pPr>
        <w:spacing w:after="200" w:line="240" w:lineRule="auto"/>
        <w:ind w:left="714"/>
        <w:jc w:val="both"/>
        <w:rPr>
          <w:rFonts w:ascii="Arial" w:hAnsi="Arial" w:cs="Arial"/>
        </w:rPr>
      </w:pPr>
    </w:p>
    <w:p w14:paraId="3E277621" w14:textId="1F9B9D20" w:rsidR="005D26AE" w:rsidRPr="00D66B22" w:rsidRDefault="00D66B22" w:rsidP="00D66B22">
      <w:pPr>
        <w:spacing w:after="240" w:line="240" w:lineRule="auto"/>
        <w:jc w:val="both"/>
        <w:rPr>
          <w:rFonts w:ascii="Arial" w:hAnsi="Arial" w:cs="Arial"/>
          <w:b/>
          <w:bCs/>
        </w:rPr>
      </w:pPr>
      <w:r w:rsidRPr="00D66B22">
        <w:rPr>
          <w:rFonts w:ascii="Arial" w:hAnsi="Arial" w:cs="Arial"/>
          <w:b/>
          <w:bCs/>
        </w:rPr>
        <w:t>If you suspect abuse: follow a fair investigation process and document everything</w:t>
      </w:r>
      <w:r>
        <w:rPr>
          <w:rFonts w:ascii="Arial" w:hAnsi="Arial" w:cs="Arial"/>
          <w:b/>
          <w:bCs/>
        </w:rPr>
        <w:t>!</w:t>
      </w:r>
    </w:p>
    <w:p w14:paraId="22C72855" w14:textId="351B6F08" w:rsidR="005D26AE" w:rsidRDefault="005D26AE" w:rsidP="00D66B22">
      <w:pPr>
        <w:jc w:val="both"/>
        <w:rPr>
          <w:rFonts w:ascii="Arial" w:hAnsi="Arial" w:cs="Arial"/>
          <w:b/>
          <w:bCs/>
        </w:rPr>
      </w:pPr>
    </w:p>
    <w:sectPr w:rsidR="005D26AE" w:rsidSect="0040551D">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CE57" w14:textId="77777777" w:rsidR="00C05E1F" w:rsidRDefault="00C05E1F" w:rsidP="0040551D">
      <w:pPr>
        <w:spacing w:after="0" w:line="240" w:lineRule="auto"/>
      </w:pPr>
      <w:r>
        <w:separator/>
      </w:r>
    </w:p>
  </w:endnote>
  <w:endnote w:type="continuationSeparator" w:id="0">
    <w:p w14:paraId="798410C2" w14:textId="77777777" w:rsidR="00C05E1F" w:rsidRDefault="00C05E1F" w:rsidP="0040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F1F9" w14:textId="4D3B08F5" w:rsidR="0040551D" w:rsidRPr="0040551D" w:rsidRDefault="0040551D" w:rsidP="0040551D">
    <w:pPr>
      <w:pStyle w:val="Footer"/>
      <w:rPr>
        <w:sz w:val="22"/>
        <w:szCs w:val="22"/>
      </w:rPr>
    </w:pPr>
    <w:r w:rsidRPr="0040551D">
      <w:rPr>
        <w:sz w:val="22"/>
        <w:szCs w:val="22"/>
      </w:rPr>
      <w:t xml:space="preserve">Copyright © </w:t>
    </w:r>
    <w:r w:rsidRPr="0040551D">
      <w:rPr>
        <w:sz w:val="22"/>
        <w:szCs w:val="22"/>
      </w:rPr>
      <w:t>2026</w:t>
    </w:r>
    <w:r w:rsidRPr="0040551D">
      <w:rPr>
        <w:sz w:val="22"/>
        <w:szCs w:val="22"/>
      </w:rPr>
      <w:t xml:space="preserve"> Domestic Cleaning Business Network Limited (DCBN). All rights reserved. Licensed to DCBN members for use within their own business. Not for resale, redistribution, publication, or sharing outside the member’s organisation without prior written permission of DCBN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CB0DA" w14:textId="77777777" w:rsidR="00C05E1F" w:rsidRDefault="00C05E1F" w:rsidP="0040551D">
      <w:pPr>
        <w:spacing w:after="0" w:line="240" w:lineRule="auto"/>
      </w:pPr>
      <w:r>
        <w:separator/>
      </w:r>
    </w:p>
  </w:footnote>
  <w:footnote w:type="continuationSeparator" w:id="0">
    <w:p w14:paraId="5A19698E" w14:textId="77777777" w:rsidR="00C05E1F" w:rsidRDefault="00C05E1F" w:rsidP="00405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43654"/>
    <w:multiLevelType w:val="multilevel"/>
    <w:tmpl w:val="EE16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F4855"/>
    <w:multiLevelType w:val="multilevel"/>
    <w:tmpl w:val="4BEE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06312"/>
    <w:multiLevelType w:val="multilevel"/>
    <w:tmpl w:val="0AB8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45A06"/>
    <w:multiLevelType w:val="multilevel"/>
    <w:tmpl w:val="B152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36288"/>
    <w:multiLevelType w:val="multilevel"/>
    <w:tmpl w:val="6CFC8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54444"/>
    <w:multiLevelType w:val="multilevel"/>
    <w:tmpl w:val="6C3E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334D7F"/>
    <w:multiLevelType w:val="multilevel"/>
    <w:tmpl w:val="68A4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B54462"/>
    <w:multiLevelType w:val="multilevel"/>
    <w:tmpl w:val="4366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773404"/>
    <w:multiLevelType w:val="multilevel"/>
    <w:tmpl w:val="80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4A745B"/>
    <w:multiLevelType w:val="multilevel"/>
    <w:tmpl w:val="3C5E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56E77"/>
    <w:multiLevelType w:val="multilevel"/>
    <w:tmpl w:val="1FC29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0D7ADE"/>
    <w:multiLevelType w:val="multilevel"/>
    <w:tmpl w:val="D364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325119">
    <w:abstractNumId w:val="5"/>
  </w:num>
  <w:num w:numId="2" w16cid:durableId="1428233686">
    <w:abstractNumId w:val="4"/>
  </w:num>
  <w:num w:numId="3" w16cid:durableId="1242831365">
    <w:abstractNumId w:val="8"/>
  </w:num>
  <w:num w:numId="4" w16cid:durableId="1667853673">
    <w:abstractNumId w:val="10"/>
  </w:num>
  <w:num w:numId="5" w16cid:durableId="223027546">
    <w:abstractNumId w:val="1"/>
  </w:num>
  <w:num w:numId="6" w16cid:durableId="1984773245">
    <w:abstractNumId w:val="3"/>
  </w:num>
  <w:num w:numId="7" w16cid:durableId="1328895954">
    <w:abstractNumId w:val="7"/>
  </w:num>
  <w:num w:numId="8" w16cid:durableId="1225796838">
    <w:abstractNumId w:val="6"/>
  </w:num>
  <w:num w:numId="9" w16cid:durableId="2093156132">
    <w:abstractNumId w:val="2"/>
  </w:num>
  <w:num w:numId="10" w16cid:durableId="1113481543">
    <w:abstractNumId w:val="11"/>
  </w:num>
  <w:num w:numId="11" w16cid:durableId="765424406">
    <w:abstractNumId w:val="0"/>
  </w:num>
  <w:num w:numId="12" w16cid:durableId="334890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51D"/>
    <w:rsid w:val="00185B8E"/>
    <w:rsid w:val="0040551D"/>
    <w:rsid w:val="005D26AE"/>
    <w:rsid w:val="00C05E1F"/>
    <w:rsid w:val="00D66B22"/>
    <w:rsid w:val="00FE2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C90B5"/>
  <w15:chartTrackingRefBased/>
  <w15:docId w15:val="{031AEF2C-55CB-4F5B-B51A-B9783FAA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51D"/>
    <w:rPr>
      <w:rFonts w:eastAsiaTheme="majorEastAsia" w:cstheme="majorBidi"/>
      <w:color w:val="272727" w:themeColor="text1" w:themeTint="D8"/>
    </w:rPr>
  </w:style>
  <w:style w:type="paragraph" w:styleId="Title">
    <w:name w:val="Title"/>
    <w:basedOn w:val="Normal"/>
    <w:next w:val="Normal"/>
    <w:link w:val="TitleChar"/>
    <w:uiPriority w:val="10"/>
    <w:qFormat/>
    <w:rsid w:val="00405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51D"/>
    <w:pPr>
      <w:spacing w:before="160"/>
      <w:jc w:val="center"/>
    </w:pPr>
    <w:rPr>
      <w:i/>
      <w:iCs/>
      <w:color w:val="404040" w:themeColor="text1" w:themeTint="BF"/>
    </w:rPr>
  </w:style>
  <w:style w:type="character" w:customStyle="1" w:styleId="QuoteChar">
    <w:name w:val="Quote Char"/>
    <w:basedOn w:val="DefaultParagraphFont"/>
    <w:link w:val="Quote"/>
    <w:uiPriority w:val="29"/>
    <w:rsid w:val="0040551D"/>
    <w:rPr>
      <w:i/>
      <w:iCs/>
      <w:color w:val="404040" w:themeColor="text1" w:themeTint="BF"/>
    </w:rPr>
  </w:style>
  <w:style w:type="paragraph" w:styleId="ListParagraph">
    <w:name w:val="List Paragraph"/>
    <w:basedOn w:val="Normal"/>
    <w:uiPriority w:val="34"/>
    <w:qFormat/>
    <w:rsid w:val="0040551D"/>
    <w:pPr>
      <w:ind w:left="720"/>
      <w:contextualSpacing/>
    </w:pPr>
  </w:style>
  <w:style w:type="character" w:styleId="IntenseEmphasis">
    <w:name w:val="Intense Emphasis"/>
    <w:basedOn w:val="DefaultParagraphFont"/>
    <w:uiPriority w:val="21"/>
    <w:qFormat/>
    <w:rsid w:val="0040551D"/>
    <w:rPr>
      <w:i/>
      <w:iCs/>
      <w:color w:val="0F4761" w:themeColor="accent1" w:themeShade="BF"/>
    </w:rPr>
  </w:style>
  <w:style w:type="paragraph" w:styleId="IntenseQuote">
    <w:name w:val="Intense Quote"/>
    <w:basedOn w:val="Normal"/>
    <w:next w:val="Normal"/>
    <w:link w:val="IntenseQuoteChar"/>
    <w:uiPriority w:val="30"/>
    <w:qFormat/>
    <w:rsid w:val="00405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51D"/>
    <w:rPr>
      <w:i/>
      <w:iCs/>
      <w:color w:val="0F4761" w:themeColor="accent1" w:themeShade="BF"/>
    </w:rPr>
  </w:style>
  <w:style w:type="character" w:styleId="IntenseReference">
    <w:name w:val="Intense Reference"/>
    <w:basedOn w:val="DefaultParagraphFont"/>
    <w:uiPriority w:val="32"/>
    <w:qFormat/>
    <w:rsid w:val="0040551D"/>
    <w:rPr>
      <w:b/>
      <w:bCs/>
      <w:smallCaps/>
      <w:color w:val="0F4761" w:themeColor="accent1" w:themeShade="BF"/>
      <w:spacing w:val="5"/>
    </w:rPr>
  </w:style>
  <w:style w:type="paragraph" w:styleId="Header">
    <w:name w:val="header"/>
    <w:basedOn w:val="Normal"/>
    <w:link w:val="HeaderChar"/>
    <w:uiPriority w:val="99"/>
    <w:unhideWhenUsed/>
    <w:rsid w:val="00405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51D"/>
  </w:style>
  <w:style w:type="paragraph" w:styleId="Footer">
    <w:name w:val="footer"/>
    <w:basedOn w:val="Normal"/>
    <w:link w:val="FooterChar"/>
    <w:uiPriority w:val="99"/>
    <w:unhideWhenUsed/>
    <w:rsid w:val="00405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Greenwood</dc:creator>
  <cp:keywords/>
  <dc:description/>
  <cp:lastModifiedBy>Diane Greenwood</cp:lastModifiedBy>
  <cp:revision>2</cp:revision>
  <dcterms:created xsi:type="dcterms:W3CDTF">2026-02-02T22:22:00Z</dcterms:created>
  <dcterms:modified xsi:type="dcterms:W3CDTF">2026-02-02T22:22:00Z</dcterms:modified>
</cp:coreProperties>
</file>